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jc w:val="center"/>
        <w:rPr/>
      </w:pPr>
      <w:bookmarkStart w:colFirst="0" w:colLast="0" w:name="_4a75hya9w68p" w:id="0"/>
      <w:bookmarkEnd w:id="0"/>
      <w:r w:rsidDel="00000000" w:rsidR="00000000" w:rsidRPr="00000000">
        <w:rPr>
          <w:rtl w:val="0"/>
        </w:rPr>
        <w:t xml:space="preserve">DoubleButton</w:t>
      </w:r>
    </w:p>
    <w:p w:rsidR="00000000" w:rsidDel="00000000" w:rsidP="00000000" w:rsidRDefault="00000000" w:rsidRPr="00000000" w14:paraId="00000002">
      <w:pPr>
        <w:pStyle w:val="Heading3"/>
        <w:pageBreakBefore w:val="0"/>
        <w:jc w:val="center"/>
        <w:rPr/>
      </w:pPr>
      <w:bookmarkStart w:colFirst="0" w:colLast="0" w:name="_9ay2c7n0ddja" w:id="1"/>
      <w:bookmarkEnd w:id="1"/>
      <w:r w:rsidDel="00000000" w:rsidR="00000000" w:rsidRPr="00000000">
        <w:rPr>
          <w:rtl w:val="0"/>
        </w:rPr>
        <w:t xml:space="preserve">Wireless hold-up device</w:t>
      </w:r>
    </w:p>
    <w:p w:rsidR="00000000" w:rsidDel="00000000" w:rsidP="00000000" w:rsidRDefault="00000000" w:rsidRPr="00000000" w14:paraId="00000003">
      <w:pPr>
        <w:pStyle w:val="Heading2"/>
        <w:pageBreakBefore w:val="0"/>
        <w:rPr/>
      </w:pPr>
      <w:bookmarkStart w:colFirst="0" w:colLast="0" w:name="_y87kawb6th8" w:id="2"/>
      <w:bookmarkEnd w:id="2"/>
      <w:r w:rsidDel="00000000" w:rsidR="00000000" w:rsidRPr="00000000">
        <w:rPr>
          <w:rtl w:val="0"/>
        </w:rPr>
        <w:t xml:space="preserve">No accidental presses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To raise an alarm, you must simultaneously press both buttons. They are stiff and parted by a plastic divider. That eliminates false alarms when carrying DoubleButton in a pocket or bag.</w:t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q02gnu8n8tmj" w:id="3"/>
      <w:bookmarkEnd w:id="3"/>
      <w:r w:rsidDel="00000000" w:rsidR="00000000" w:rsidRPr="00000000">
        <w:rPr>
          <w:rtl w:val="0"/>
        </w:rPr>
        <w:t xml:space="preserve">No unnecessary dispatches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DoubleButton supports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confirmed alarms</w:t>
        </w:r>
      </w:hyperlink>
      <w:r w:rsidDel="00000000" w:rsidR="00000000" w:rsidRPr="00000000">
        <w:rPr>
          <w:rtl w:val="0"/>
        </w:rPr>
        <w:t xml:space="preserve">. This feature implies instructing users: what sequence of presses is required to generate a confirmed alarm condition. It gives a 100% guarantee that a hold-up alarm was raised intentionally and only by an authorized user.</w:t>
      </w:r>
    </w:p>
    <w:p w:rsidR="00000000" w:rsidDel="00000000" w:rsidP="00000000" w:rsidRDefault="00000000" w:rsidRPr="00000000" w14:paraId="00000009">
      <w:pPr>
        <w:pStyle w:val="Heading2"/>
        <w:pageBreakBefore w:val="0"/>
        <w:rPr/>
      </w:pPr>
      <w:bookmarkStart w:colFirst="0" w:colLast="0" w:name="_mwo6srv0czfx" w:id="4"/>
      <w:bookmarkEnd w:id="4"/>
      <w:r w:rsidDel="00000000" w:rsidR="00000000" w:rsidRPr="00000000">
        <w:rPr>
          <w:rtl w:val="0"/>
        </w:rPr>
        <w:t xml:space="preserve">Guaranteed alarm delivery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The hold-up device transmits a signal to a hub via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Jeweller</w:t>
        </w:r>
      </w:hyperlink>
      <w:r w:rsidDel="00000000" w:rsidR="00000000" w:rsidRPr="00000000">
        <w:rPr>
          <w:rtl w:val="0"/>
        </w:rPr>
        <w:t xml:space="preserve"> — a two-way radio protocol communicating at a range of up to 1300 meters. A flashing LED verifies the successful delivery of the DoubleButton alarm. Jeweller encrypts the transmitted data and prevents device forgery. In the case of interference, the Ajax system switches to a free radio frequency, and when the air is jammed, it notifies users and a security company about the situation.</w:t>
      </w:r>
    </w:p>
    <w:p w:rsidR="00000000" w:rsidDel="00000000" w:rsidP="00000000" w:rsidRDefault="00000000" w:rsidRPr="00000000" w14:paraId="0000000C">
      <w:pPr>
        <w:pStyle w:val="Heading2"/>
        <w:pageBreakBefore w:val="0"/>
        <w:rPr/>
      </w:pPr>
      <w:bookmarkStart w:colFirst="0" w:colLast="0" w:name="_w1ljwg9tij7n" w:id="5"/>
      <w:bookmarkEnd w:id="5"/>
      <w:r w:rsidDel="00000000" w:rsidR="00000000" w:rsidRPr="00000000">
        <w:rPr>
          <w:rtl w:val="0"/>
        </w:rPr>
        <w:t xml:space="preserve">PRO-technology solution for any object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DoubleButton meets the requirements of professional European security standards and can be used in both private and commercial properties. Wireless connectivity with a hub and long communication range gives freedom in placing and allows you to carry DoubleButton around.</w:t>
      </w:r>
    </w:p>
    <w:p w:rsidR="00000000" w:rsidDel="00000000" w:rsidP="00000000" w:rsidRDefault="00000000" w:rsidRPr="00000000" w14:paraId="0000000F">
      <w:pPr>
        <w:pStyle w:val="Heading2"/>
        <w:pageBreakBefore w:val="0"/>
        <w:rPr/>
      </w:pPr>
      <w:bookmarkStart w:colFirst="0" w:colLast="0" w:name="_ybm0e5xpaztw" w:id="6"/>
      <w:bookmarkEnd w:id="6"/>
      <w:r w:rsidDel="00000000" w:rsidR="00000000" w:rsidRPr="00000000">
        <w:rPr>
          <w:rtl w:val="0"/>
        </w:rPr>
        <w:t xml:space="preserve">More than just alarms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Raising an alarm is the priority DoubleButton function. But not the only one. By transmitting an alarm signal, the hold-up device can activate all or specific sirens at the object. And also, run automation scenarios: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trigger a smoke machine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close electric locks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lower roller shutters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2"/>
        <w:pageBreakBefore w:val="0"/>
        <w:rPr/>
      </w:pPr>
      <w:bookmarkStart w:colFirst="0" w:colLast="0" w:name="_a006fjtem9za" w:id="7"/>
      <w:bookmarkEnd w:id="7"/>
      <w:r w:rsidDel="00000000" w:rsidR="00000000" w:rsidRPr="00000000">
        <w:rPr>
          <w:rtl w:val="0"/>
        </w:rPr>
        <w:t xml:space="preserve">Truly effortless maintenance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The device body is resistant to temperature extremes, dust, and splashes. Buttons are designed for thousands of clicks. With a pre-installed battery lasting up to 5 years, DoubleButton does not require maintenance for a very long time.</w:t>
      </w:r>
    </w:p>
    <w:p w:rsidR="00000000" w:rsidDel="00000000" w:rsidP="00000000" w:rsidRDefault="00000000" w:rsidRPr="00000000" w14:paraId="00000015">
      <w:pPr>
        <w:pStyle w:val="Heading2"/>
        <w:pageBreakBefore w:val="0"/>
        <w:rPr/>
      </w:pPr>
      <w:bookmarkStart w:colFirst="0" w:colLast="0" w:name="_30e5k32dly15" w:id="8"/>
      <w:bookmarkEnd w:id="8"/>
      <w:r w:rsidDel="00000000" w:rsidR="00000000" w:rsidRPr="00000000">
        <w:rPr>
          <w:rtl w:val="0"/>
        </w:rPr>
        <w:t xml:space="preserve">Connecting without puzzles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Add DoubleButton to a system and configure it — all in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Ajax PRO</w:t>
        </w:r>
      </w:hyperlink>
      <w:r w:rsidDel="00000000" w:rsidR="00000000" w:rsidRPr="00000000">
        <w:rPr>
          <w:rtl w:val="0"/>
        </w:rPr>
        <w:t xml:space="preserve"> — a mobile app for engineers. No need to disassemble the case; just fix the device to the surface using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Holder</w:t>
        </w:r>
      </w:hyperlink>
      <w:r w:rsidDel="00000000" w:rsidR="00000000" w:rsidRPr="00000000">
        <w:rPr>
          <w:rtl w:val="0"/>
        </w:rPr>
        <w:t xml:space="preserve">. Or hang it on lace or keychain. A few minutes and hold-up device is ready for use.</w:t>
      </w:r>
    </w:p>
    <w:p w:rsidR="00000000" w:rsidDel="00000000" w:rsidP="00000000" w:rsidRDefault="00000000" w:rsidRPr="00000000" w14:paraId="00000018">
      <w:pPr>
        <w:pStyle w:val="Heading2"/>
        <w:pageBreakBefore w:val="0"/>
        <w:rPr/>
      </w:pPr>
      <w:bookmarkStart w:colFirst="0" w:colLast="0" w:name="_ohug0o205jws" w:id="9"/>
      <w:bookmarkEnd w:id="9"/>
      <w:r w:rsidDel="00000000" w:rsidR="00000000" w:rsidRPr="00000000">
        <w:rPr>
          <w:rtl w:val="0"/>
        </w:rPr>
        <w:t xml:space="preserve">Tech specs</w:t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Wireless hold-up device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Compatibility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Operates with all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Ajax hubs</w:t>
              </w:r>
            </w:hyperlink>
            <w:r w:rsidDel="00000000" w:rsidR="00000000" w:rsidRPr="00000000">
              <w:rPr>
                <w:rtl w:val="0"/>
              </w:rPr>
              <w:t xml:space="preserve"> and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range extenders</w:t>
              </w:r>
            </w:hyperlink>
            <w:r w:rsidDel="00000000" w:rsidR="00000000" w:rsidRPr="00000000">
              <w:rPr>
                <w:rtl w:val="0"/>
              </w:rPr>
              <w:t xml:space="preserve"> with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OS Malevich 2.9</w:t>
              </w:r>
            </w:hyperlink>
            <w:r w:rsidDel="00000000" w:rsidR="00000000" w:rsidRPr="00000000">
              <w:rPr>
                <w:rtl w:val="0"/>
              </w:rPr>
              <w:t xml:space="preserve"> and later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False alarm prevention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of buttons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Alarm transmission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longer than 0,15 sec</w:t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Always active (does not require waking up to use)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Jeweller radio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Communication range with a hub — up to 1300 m in an open area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Two-way communication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Operating frequencies — 868.0 - 868.6 or 868.7 – 869.2 MHz (depends on sales region)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Self-adjusting RF output power — up to 20 mW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Block encryption based on AES algorithm</w:t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Learn more about Jeweller &gt;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Power supply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CR2032 battery, 3 V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 to 5 years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Learn more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Operating temperature 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From -10°C to +40°C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Permissible humidity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 to 75%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Protection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47 × 35 × 16 mm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 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Warranty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Replacement and repair within 24 months of the date of sale. Batteries are not covered under warranty.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Learn more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DoubleButton</w:t>
            </w:r>
          </w:p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Pre-installed CR2032 battery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Quick Start Guide</w:t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jax.systems/software/#engineers" TargetMode="External"/><Relationship Id="rId10" Type="http://schemas.openxmlformats.org/officeDocument/2006/relationships/hyperlink" Target="https://support.ajax.systems/en/roller-shutter-to-doorprotect-plus/" TargetMode="External"/><Relationship Id="rId13" Type="http://schemas.openxmlformats.org/officeDocument/2006/relationships/hyperlink" Target="https://ajax.systems/products/#block2" TargetMode="External"/><Relationship Id="rId12" Type="http://schemas.openxmlformats.org/officeDocument/2006/relationships/hyperlink" Target="https://ajax.systems/products/holder-button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pport.ajax.systems/en/how-to-control-electric-lock-via-relay/" TargetMode="External"/><Relationship Id="rId15" Type="http://schemas.openxmlformats.org/officeDocument/2006/relationships/hyperlink" Target="https://ajax.systems/blog/os-malevich-2-9/" TargetMode="External"/><Relationship Id="rId14" Type="http://schemas.openxmlformats.org/officeDocument/2006/relationships/hyperlink" Target="https://ajax.systems/products/#block2-1" TargetMode="External"/><Relationship Id="rId17" Type="http://schemas.openxmlformats.org/officeDocument/2006/relationships/hyperlink" Target="https://support.ajax.systems/en/how-long-operate-from-batteries/" TargetMode="External"/><Relationship Id="rId16" Type="http://schemas.openxmlformats.org/officeDocument/2006/relationships/hyperlink" Target="https://ajax.systems/jeweller/" TargetMode="External"/><Relationship Id="rId5" Type="http://schemas.openxmlformats.org/officeDocument/2006/relationships/styles" Target="styles.xml"/><Relationship Id="rId6" Type="http://schemas.openxmlformats.org/officeDocument/2006/relationships/hyperlink" Target="https://support.ajax.systems/en/what-is-alarm-confirmation-feature/" TargetMode="External"/><Relationship Id="rId18" Type="http://schemas.openxmlformats.org/officeDocument/2006/relationships/hyperlink" Target="https://ajax.systems/warranty/" TargetMode="External"/><Relationship Id="rId7" Type="http://schemas.openxmlformats.org/officeDocument/2006/relationships/hyperlink" Target="https://support.ajax.systems/en/jeweller-radio-protocol/" TargetMode="External"/><Relationship Id="rId8" Type="http://schemas.openxmlformats.org/officeDocument/2006/relationships/hyperlink" Target="https://support.ajax.systems/en/connect-fog-cann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